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43" w:rsidRPr="00EB7768" w:rsidRDefault="00AD34B8" w:rsidP="00AD34B8">
      <w:pPr>
        <w:jc w:val="center"/>
        <w:rPr>
          <w:sz w:val="28"/>
          <w:szCs w:val="28"/>
        </w:rPr>
      </w:pPr>
      <w:proofErr w:type="gramStart"/>
      <w:r w:rsidRPr="00EB7768">
        <w:rPr>
          <w:sz w:val="28"/>
          <w:szCs w:val="28"/>
        </w:rPr>
        <w:t>Шорт-лист</w:t>
      </w:r>
      <w:proofErr w:type="gramEnd"/>
      <w:r w:rsidRPr="00EB7768">
        <w:rPr>
          <w:sz w:val="28"/>
          <w:szCs w:val="28"/>
        </w:rPr>
        <w:t xml:space="preserve"> Национального конкурса «Книга года – 2023»</w:t>
      </w:r>
    </w:p>
    <w:p w:rsidR="00AD34B8" w:rsidRPr="00AD34B8" w:rsidRDefault="00AD34B8" w:rsidP="00AD34B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inherit" w:eastAsia="Times New Roman" w:hAnsi="inherit" w:cs="Arial"/>
          <w:b/>
          <w:bCs/>
          <w:color w:val="2C2C2C"/>
          <w:sz w:val="23"/>
          <w:szCs w:val="23"/>
          <w:bdr w:val="none" w:sz="0" w:space="0" w:color="auto" w:frame="1"/>
          <w:lang w:eastAsia="ru-RU"/>
        </w:rPr>
        <w:t>21 августа 2023 года — 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Жюри определило </w:t>
      </w:r>
      <w:hyperlink r:id="rId5" w:history="1">
        <w:r w:rsidRPr="00AD34B8">
          <w:rPr>
            <w:rFonts w:ascii="Arial" w:eastAsia="Times New Roman" w:hAnsi="Arial" w:cs="Arial"/>
            <w:color w:val="4282BE"/>
            <w:sz w:val="23"/>
            <w:szCs w:val="23"/>
            <w:bdr w:val="none" w:sz="0" w:space="0" w:color="auto" w:frame="1"/>
            <w:lang w:eastAsia="ru-RU"/>
          </w:rPr>
          <w:t>шорт-лис</w:t>
        </w:r>
      </w:hyperlink>
      <w:hyperlink r:id="rId6" w:history="1">
        <w:r w:rsidRPr="00AD34B8">
          <w:rPr>
            <w:rFonts w:ascii="Arial" w:eastAsia="Times New Roman" w:hAnsi="Arial" w:cs="Arial"/>
            <w:color w:val="4282BE"/>
            <w:sz w:val="23"/>
            <w:szCs w:val="23"/>
            <w:bdr w:val="none" w:sz="0" w:space="0" w:color="auto" w:frame="1"/>
            <w:lang w:eastAsia="ru-RU"/>
          </w:rPr>
          <w:t>т</w:t>
        </w:r>
      </w:hyperlink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 Национального конкурса «Книга года – 2023». В него вошли 46 изданий, выпущенных 26-ю издательствами. Всего на конкурс было подано более 900 книг от 108 издательств из 23 населённых пунктов России.</w:t>
      </w:r>
    </w:p>
    <w:p w:rsidR="00AD34B8" w:rsidRPr="00AD34B8" w:rsidRDefault="00AD34B8" w:rsidP="00AD3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I. Номинация «Проза года»: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Иванов А.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Бронепароходы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РИПОЛ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классик,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Идиатуллин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Ш. «До февраля». Издательство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АСТ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: Редакция Елены Шубиной,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Мелихов А. «Сапфировый альбатрос». Время,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 xml:space="preserve">Рост Ю. «Третьим будешь. Разговоры в Конюшне». Инфинитив: Лингвистика: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Бослен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Холмогорова Е. «Бегущей строкой. Сборник эссе и рассказов о москвичах».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Бослен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2022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II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Номинация «Поэзия года»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«Большая библиотека японской поэзии: в переводах Александра Долина: в 8 т». Наука – Вост. лит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., 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2022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 xml:space="preserve">Ревякина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А.«Великий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Блокпост. Антология донбасской поэзии 2014-2022». Лира,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Кабыш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И.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Ave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Eva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: Стихи, пьесы, эссе». Время, 2023 (Серия «Поэтическая библиотека»)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Колобродов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А.,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Прилепин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З., Демидов О. «Серия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Покет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Стихи»». Питер: Лира,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Сопровский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А. «Собрание сочинений в 2-х томах». 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Б.С.Г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.-Пресс», 2022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III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. Номинация «Детям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XXI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века»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Дегтева В. «Сбежали шахматы: обучающая сказка», 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худ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. Д. Красильникова.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РОСМЭН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2022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Серия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Чевостик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». Манн, Иванов и Фербер,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Строкина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А.«Атлас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загадочных мест России». 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Манн, Иванов и Фербер, 2022 (Серия «МИФ.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Твое большое путешествие»)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Шебеко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М. «Где мой дом?».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Нигма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IV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. Номинация «Поколение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Некст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Немеш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Е. «Белый голубь, чёрный слон», ил. А.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Суменкова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КомпасГид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 xml:space="preserve">Олейников А. «Грибоедов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А.С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Горе от ума. Графический путеводитель», ил. Н. Аверьяновой. Самокат,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Шицкая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Н. «Пелена.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Собачелла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». Время, 2022. – (Серия «Время – юность!»)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V. Номинация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HUMANITAS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Бак Д. «Работы разных лет: история литературы, критика, переводы». Время, 2022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 xml:space="preserve">Мессерер Б. «Жизнь переходит в память. Художник о художниках». Издательство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АСТ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: Редакция Елены Шубиной, 2023 (Серия «Великие шестидесятники»)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Прилепин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З. «Михаил Шолохов. Незаконный». Молодая гвардия, 2023 (Серия «Жизнь 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lastRenderedPageBreak/>
        <w:t>замечательных людей»)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 xml:space="preserve">Рахманинов С. «Литературное наследие: в 3 т.» / сост.-ред. З.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Апетян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 Музыка,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Сеславинский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М. «Книжный мир Александра Бенуа: Этюды исследователя и коллекционера».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Бослен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VI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Номинация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Non-fiction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Голованов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Н.«Москва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-река пассажирская». Музей транспорта Москвы,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Евдокимов С. «ДНК классической музыки. Как понять и полюбить творчество великих композиторов».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Эксмо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2022 (Серия «Неисчерпаемое искусство: классическая музыка в теории и жизни»)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Нефедов П. «Между небом и землей. История павильона «Космос» на ВДНХ».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Бослен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2022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Семихатов А. «Всё, что движется: прогулки по беспокойной Вселенной от космических орбит до квантовых полей». Альпина нон-фикшн, 2022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VII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Номинация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R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Т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-книга»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Толстая Н. «Даль, Толстой и чистописание». Зебра Е,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 xml:space="preserve">Олейников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И.«Гуси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-лебеди».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ИГ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АРБОР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Иофан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Б. «Пути архитектуры 1920-1940-х годов. К 130-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летию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архитектора».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Кучково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поле –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Музеон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VIII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Номинация «Искусство книгопечатания»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Анисимов С. «Волшебный мир Арктики: подарочное издание».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ИП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Анисимов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С.В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., 2023, Типография: ПК «Эталон», г. Санкт-Петербург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Кричевский В. «Свобода печати». Красный пароход, 2023, Типография: ООО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ИПК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Парето-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Принт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«Логос: голос конструктивизма: каталог выставки». Центр Зотов конструктивное пространство: Логос, 2023, Типография: ООО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ИПК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Парето-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Принт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 xml:space="preserve">Авт. проекта Елфимов А.,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оформл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.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Валериус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В. «Образцы книжного искусства: каталог изданий общенационального значения фонда «Возрождение Тобольска». Изд. отд. общ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лаг. фонда «Возрождение Тобольска», 2022, Типография: ООО «Новые решения», г. Москва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IX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Номинация «Электронные издания и аудиокниги»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Иванов А.«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Бронепароходы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Эвербук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Колмогоров А.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ОТМА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Спасение Романовых». Издательство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АСТ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»: Редакция Елены Шубиной; Издательство аудиокниг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SoundTime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Подшибякин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А. «Последний день лета».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Вимбо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Шипнигов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И.«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Стрим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Вимбо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X. Номинация «Культурный код»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Мадлевская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Е.«Женский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головной убор кокошник».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Бослен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2022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«Материальная и духовная культура народов Якутии в музеях мира (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XVII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– начало ХХ в.) Т. 2. Музеи Германии».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Айар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lastRenderedPageBreak/>
        <w:t>Болина-Укочер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Т.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Путоранские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сказы: фольклор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хантайских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эвенков».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КГБУК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«Таймырский дом народного творчества»,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«Тобольск и вся Сибирь: историко-культурологический, литературно-художественный альманах. В 2-х кн.». Изд. отд. общ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лаг. фонда «Возрождение Тобольска», 2022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XI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 Номинация «Книга года»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Катонова Н., Селиванова А.,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Карпачева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И. «Музей Москвы. История и коллекция». КД «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Б.С.Г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.-Пресс»,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Поэ</w:t>
      </w:r>
      <w:proofErr w:type="gram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Z</w:t>
      </w:r>
      <w:proofErr w:type="gram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ия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русского лета».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Эксмо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, 2023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>«Современная литература стран СНГ. Тома «Поэзия», «Проза», «Детская литература».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Объединеннан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гуманитарное издательство, 2022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br/>
        <w:t xml:space="preserve">«Срока давности не имеют… Преступления фашизма против народов Советского Союза в годы Великой 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Отечетвенной</w:t>
      </w:r>
      <w:proofErr w:type="spellEnd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 xml:space="preserve"> войны 1941-1945 гг.». Постоянный комитет Союзного государства, 2023</w:t>
      </w:r>
    </w:p>
    <w:p w:rsidR="00AD34B8" w:rsidRPr="00AD34B8" w:rsidRDefault="00AD34B8" w:rsidP="00AD34B8">
      <w:pPr>
        <w:shd w:val="clear" w:color="auto" w:fill="FFFFFF"/>
        <w:spacing w:after="33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 </w:t>
      </w:r>
    </w:p>
    <w:p w:rsidR="00AD34B8" w:rsidRPr="00AD34B8" w:rsidRDefault="00AD34B8" w:rsidP="00AD34B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C2C2C"/>
          <w:sz w:val="23"/>
          <w:szCs w:val="23"/>
          <w:lang w:eastAsia="ru-RU"/>
        </w:rPr>
      </w:pP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Источник: </w:t>
      </w:r>
      <w:proofErr w:type="spellStart"/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fldChar w:fldCharType="begin"/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instrText xml:space="preserve"> HYPERLINK "https://digital.gov.ru/ru/events/46553/" </w:instrTex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fldChar w:fldCharType="separate"/>
      </w:r>
      <w:r w:rsidRPr="00AD34B8">
        <w:rPr>
          <w:rFonts w:ascii="Arial" w:eastAsia="Times New Roman" w:hAnsi="Arial" w:cs="Arial"/>
          <w:color w:val="4282BE"/>
          <w:sz w:val="23"/>
          <w:szCs w:val="23"/>
          <w:bdr w:val="none" w:sz="0" w:space="0" w:color="auto" w:frame="1"/>
          <w:lang w:eastAsia="ru-RU"/>
        </w:rPr>
        <w:t>https</w:t>
      </w:r>
      <w:proofErr w:type="spellEnd"/>
      <w:r w:rsidRPr="00AD34B8">
        <w:rPr>
          <w:rFonts w:ascii="Arial" w:eastAsia="Times New Roman" w:hAnsi="Arial" w:cs="Arial"/>
          <w:color w:val="4282BE"/>
          <w:sz w:val="23"/>
          <w:szCs w:val="23"/>
          <w:bdr w:val="none" w:sz="0" w:space="0" w:color="auto" w:frame="1"/>
          <w:lang w:eastAsia="ru-RU"/>
        </w:rPr>
        <w:t>://</w:t>
      </w:r>
      <w:proofErr w:type="spellStart"/>
      <w:r w:rsidRPr="00AD34B8">
        <w:rPr>
          <w:rFonts w:ascii="Arial" w:eastAsia="Times New Roman" w:hAnsi="Arial" w:cs="Arial"/>
          <w:color w:val="4282BE"/>
          <w:sz w:val="23"/>
          <w:szCs w:val="23"/>
          <w:bdr w:val="none" w:sz="0" w:space="0" w:color="auto" w:frame="1"/>
          <w:lang w:eastAsia="ru-RU"/>
        </w:rPr>
        <w:t>digital.gov.ru</w:t>
      </w:r>
      <w:proofErr w:type="spellEnd"/>
      <w:r w:rsidRPr="00AD34B8">
        <w:rPr>
          <w:rFonts w:ascii="Arial" w:eastAsia="Times New Roman" w:hAnsi="Arial" w:cs="Arial"/>
          <w:color w:val="4282BE"/>
          <w:sz w:val="23"/>
          <w:szCs w:val="23"/>
          <w:bdr w:val="none" w:sz="0" w:space="0" w:color="auto" w:frame="1"/>
          <w:lang w:eastAsia="ru-RU"/>
        </w:rPr>
        <w:t>/</w:t>
      </w:r>
      <w:proofErr w:type="spellStart"/>
      <w:r w:rsidRPr="00AD34B8">
        <w:rPr>
          <w:rFonts w:ascii="Arial" w:eastAsia="Times New Roman" w:hAnsi="Arial" w:cs="Arial"/>
          <w:color w:val="4282BE"/>
          <w:sz w:val="23"/>
          <w:szCs w:val="23"/>
          <w:bdr w:val="none" w:sz="0" w:space="0" w:color="auto" w:frame="1"/>
          <w:lang w:eastAsia="ru-RU"/>
        </w:rPr>
        <w:t>ru</w:t>
      </w:r>
      <w:proofErr w:type="spellEnd"/>
      <w:r w:rsidRPr="00AD34B8">
        <w:rPr>
          <w:rFonts w:ascii="Arial" w:eastAsia="Times New Roman" w:hAnsi="Arial" w:cs="Arial"/>
          <w:color w:val="4282BE"/>
          <w:sz w:val="23"/>
          <w:szCs w:val="23"/>
          <w:bdr w:val="none" w:sz="0" w:space="0" w:color="auto" w:frame="1"/>
          <w:lang w:eastAsia="ru-RU"/>
        </w:rPr>
        <w:t>/</w:t>
      </w:r>
      <w:proofErr w:type="spellStart"/>
      <w:r w:rsidRPr="00AD34B8">
        <w:rPr>
          <w:rFonts w:ascii="Arial" w:eastAsia="Times New Roman" w:hAnsi="Arial" w:cs="Arial"/>
          <w:color w:val="4282BE"/>
          <w:sz w:val="23"/>
          <w:szCs w:val="23"/>
          <w:bdr w:val="none" w:sz="0" w:space="0" w:color="auto" w:frame="1"/>
          <w:lang w:eastAsia="ru-RU"/>
        </w:rPr>
        <w:t>events</w:t>
      </w:r>
      <w:proofErr w:type="spellEnd"/>
      <w:r w:rsidRPr="00AD34B8">
        <w:rPr>
          <w:rFonts w:ascii="Arial" w:eastAsia="Times New Roman" w:hAnsi="Arial" w:cs="Arial"/>
          <w:color w:val="4282BE"/>
          <w:sz w:val="23"/>
          <w:szCs w:val="23"/>
          <w:bdr w:val="none" w:sz="0" w:space="0" w:color="auto" w:frame="1"/>
          <w:lang w:eastAsia="ru-RU"/>
        </w:rPr>
        <w:t>/46553/</w:t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fldChar w:fldCharType="end"/>
      </w:r>
      <w:r w:rsidRPr="00AD34B8">
        <w:rPr>
          <w:rFonts w:ascii="Arial" w:eastAsia="Times New Roman" w:hAnsi="Arial" w:cs="Arial"/>
          <w:color w:val="2C2C2C"/>
          <w:sz w:val="23"/>
          <w:szCs w:val="23"/>
          <w:lang w:eastAsia="ru-RU"/>
        </w:rPr>
        <w:t> </w:t>
      </w:r>
    </w:p>
    <w:p w:rsidR="00AD34B8" w:rsidRDefault="00AD34B8" w:rsidP="00AD34B8">
      <w:pPr>
        <w:jc w:val="both"/>
      </w:pPr>
    </w:p>
    <w:sectPr w:rsidR="00AD34B8" w:rsidSect="00ED293B">
      <w:pgSz w:w="11906" w:h="16838" w:code="9"/>
      <w:pgMar w:top="483" w:right="850" w:bottom="1134" w:left="1560" w:header="4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FD"/>
    <w:rsid w:val="005A10FD"/>
    <w:rsid w:val="009D0143"/>
    <w:rsid w:val="00AD34B8"/>
    <w:rsid w:val="00EB7768"/>
    <w:rsid w:val="00E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gital.gov.ru/uploaded/files/shortlistknigagoda2023.doc" TargetMode="External"/><Relationship Id="rId5" Type="http://schemas.openxmlformats.org/officeDocument/2006/relationships/hyperlink" Target="https://digital.gov.ru/uploaded/files/shortlistknigagoda2023_NAxCKIb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4361</Characters>
  <Application>Microsoft Office Word</Application>
  <DocSecurity>0</DocSecurity>
  <Lines>36</Lines>
  <Paragraphs>10</Paragraphs>
  <ScaleCrop>false</ScaleCrop>
  <Company>HP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2024-03-11T02:06:00Z</dcterms:created>
  <dcterms:modified xsi:type="dcterms:W3CDTF">2024-03-11T02:09:00Z</dcterms:modified>
</cp:coreProperties>
</file>